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REGIMENTO INTERNO DA [NOME DA ASSOCIAÇÃO]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Os itens que o Código Civil exige (art. 54: finalidade, associados, órgãos, recursos, alteração, dissolução e contas) precisam estar no estatuto. O regimento só detalha como as coisas funcionam e não pode contrariar o estatuto.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1º Este Regimento detalha o funcionamento da [NOME DA ASSOCIAÇÃO], nos termos do art. [Nº] do seu Estatuto.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Das reuniões da Diretoria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2º A Diretoria se reúne [PERIODICIDADE], com convocação por [MEIO] com [PRAZO] de antecedência. As decisões são tomadas por [MAIORIA SIMPLES] e registradas em ata.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Das eleições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3º As chapas são inscritas na secretaria até [PRAZO] antes da Assembleia Geral, com nome, cargo e CPF de cada candidato. A votação é [aberta / secreta].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Das comissões e voluntários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4º A Diretoria pode criar comissões temporárias para [FINALIDADES]. A atuação de voluntários segue termo de adesão próprio.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Das finanças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5º Pagamentos acima de [VALOR] dependem da assinatura de [DOIS DIRETORES]. Recursos de cada parceria são movimentados em conta bancária específica, quando o financiador exigir.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Disposições finais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6º Este Regimento foi aprovado pela [Assembleia Geral / Diretoria] em [DATA] e só pode ser alterado por [ÓRGÃO].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Presidente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Secretário(a)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09tczxsdeixrcj9cqk-kf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tczxsdeixrcj9cqk-kf" Type="http://schemas.openxmlformats.org/officeDocument/2006/relationships/hyperlink" Target="https://capitaai.com.br/editais-abertos/para-ong?utm_source=modelo&amp;utm_medium=docx&amp;utm_campaign=regimento-interno-de-associaca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regimento interno de associação</dc:title>
  <dc:creator>Capitaai</dc:creator>
  <dc:description>Detalha o funcionamento do dia a dia (reuniões, eleições, comissões) sem mudar o estatuto.</dc:description>
  <cp:lastModifiedBy>Un-named</cp:lastModifiedBy>
  <cp:revision>1</cp:revision>
  <dcterms:created xsi:type="dcterms:W3CDTF">2026-10-28T19:02:03.639Z</dcterms:created>
  <dcterms:modified xsi:type="dcterms:W3CDTF">2026-10-28T19:02:03.639Z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