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Modelo de referência do Capitaai (capitaai.com.br/modelos). Substitua os campos entre colchetes e confira as exigências do cartório, do edital e do financiador antes de usar. Este modelo não substitui orientação jurídica.</w:t>
      </w:r>
    </w:p>
    <w:p>
      <w:pPr>
        <w:pStyle w:val="Heading1"/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ESTATUTO SOCIAL DA [NOME DA ASSOCIAÇÃO]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CAPÍTULO I – DA DENOMINAÇÃO, SEDE, FINS E DURAÇÃO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Código Civil, art. 54, I: denominação, fins e sede.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1º A [NOME DA ASSOCIAÇÃO], também designada pela sigla [SIGLA], é uma associação civil de direito privado, sem fins econômicos, com sede e foro em [ENDEREÇO COMPLETO, CIDADE, UF], com prazo de duração indeterminado.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2º A Associação tem por finalidade [DESCREVA A FINALIDADE PRINCIPAL], com objetivos de relevância pública e social, podendo, para isso: [LISTE AS ATIVIDADES: por exemplo, desenvolver projetos, oferecer cursos, firmar parcerias com o poder público e com a iniciativa privada].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Lei 13.019/2014, art. 33, I: para firmar parceria com o poder público, o estatuto precisa prever objetivos voltados a atividades e finalidades de relevância pública e social.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3º A Associação não distribui entre associados, conselheiros, diretores ou doadores eventuais excedentes, dividendos, bonificações ou parcelas de seu patrimônio, e aplica integralmente seus recursos na realização de seus objetivos.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CAPÍTULO II – DOS ASSOCIADOS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Código Civil, art. 54, II e III: requisitos de admissão, demissão e exclusão; direitos e deveres.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4º Podem ser associados pessoas físicas ou jurídicas que concordem com este Estatuto e tenham o pedido de admissão aprovado pela Diretoria [AJUSTE O CRITÉRIO DE ADMISSÃO].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5º São direitos dos associados: I – votar e ser votado para os cargos eletivos; II – participar das Assembleias Gerais; III – [OUTROS DIREITOS].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6º São deveres dos associados: I – cumprir este Estatuto e as decisões da Assembleia Geral; II – [OUTROS DEVERES, como contribuição, se houver].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7º O associado pode pedir demissão a qualquer tempo, por escrito à Diretoria. A exclusão só ocorre por justa causa, assim entendida [DESCREVA AS HIPÓTESES], reconhecida em procedimento que assegure direito de defesa e de recurso à Assembleia Geral.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CAPÍTULO III – DOS ÓRGÃOS DELIBERATIVOS E DA ADMINISTRAÇÃO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Código Civil, art. 54, V e VII: modo de constituição e funcionamento dos órgãos deliberativos; forma de gestão administrativa.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8º São órgãos da Associação: I – a Assembleia Geral; II – a Diretoria; III – o Conselho Fiscal.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9º A Assembleia Geral, órgão soberano, é formada pelos associados em dia com seus deveres e se reúne ordinariamente uma vez por ano e extraordinariamente quando convocada pelo Presidente, pela Diretoria, pelo Conselho Fiscal ou por [QUANTIDADE OU FRAÇÃO] dos associados. A convocação é feita com antecedência mínima de [PRAZO] dias, por [MEIO: edital afixado na sede, e-mail].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10. Compete à Assembleia Geral: I – eleger e destituir os membros da Diretoria e do Conselho Fiscal; II – aprovar as contas anuais; III – alterar o Estatuto; IV – deliberar sobre a dissolução da Associação. Para as deliberações dos incisos I e III exige-se [QUÓRUM].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11. A Diretoria é composta por [CARGOS: Presidente, Vice-Presidente, Secretário e Tesoureiro], eleitos pela Assembleia Geral para mandato de [ANOS] anos, permitida [NÚMERO] recondução(ões). Compete ao Presidente representar a Associação ativa e passivamente, em juízo e fora dele.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12. O Conselho Fiscal é composto por [NÚMERO] membros eleitos pela Assembleia Geral, com mandato coincidente com o da Diretoria, e tem por função examinar as contas e emitir parecer para a Assembleia Geral.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CAPÍTULO IV – DOS RECURSOS E DA PRESTAÇÃO DE CONTAS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Código Civil, art. 54, IV e VII: fontes de recursos; aprovação das contas. Lei 13.019/2014, art. 33, IV: escrituração conforme as Normas Brasileiras de Contabilidade.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13. Os recursos da Associação provêm de contribuições dos associados, doações, subvenções, convênios, termos de fomento e de colaboração, patrocínios, prestação de serviços compatíveis com suas finalidades e [OUTRAS FONTES].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14. A Associação mantém escrituração de acordo com os princípios fundamentais de contabilidade e com as Normas Brasileiras de Contabilidade. As contas anuais, com parecer do Conselho Fiscal, são submetidas à aprovação da Assembleia Geral.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CAPÍTULO V – DA ALTERAÇÃO DO ESTATUTO E DA DISSOLUÇÃO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Código Civil, art. 54, VI. Lei 13.019/2014, art. 33, III: destino do patrimônio na dissolução.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15. Este Estatuto pode ser alterado por deliberação da Assembleia Geral especialmente convocada, com o quórum previsto no art. 10.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16. Em caso de dissolução, o patrimônio líquido será transferido a outra pessoa jurídica de igual natureza, que preencha os requisitos da Lei 13.019/2014 e cujo objeto social seja, preferencialmente, o mesmo da Associação extinta.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CAPÍTULO VI – DISPOSIÇÕES GERAIS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17. Os associados não respondem, nem subsidiariamente, pelas obrigações assumidas pela Associação [CONFIRA ESTA CLÁUSULA: a Lei 6.015/1973, art. 120, IV, exige que o registro indique se os membros respondem ou não pelas obrigações sociais].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Art. 18. Este Estatuto entra em vigor na data de seu registro no Cartório de Registro Civil de Pessoas Jurídicas.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[CIDADE], [DATA].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Presidente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advogado(a), OAB/[UF] nº [NÚMERO]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Atos constitutivos de pessoa jurídica só são registrados quando visados por advogado (Lei 8.906/1994, art. 1º, § 2º).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Próximo passo: use este documento num edital. Editais abertos, com prazo e valor, em </w:t>
    </w:r>
    <w:hyperlink w:history="1" r:id="rIdmrshnw9u3rut3fz9bllmg">
      <w:r>
        <w:rPr>
          <w:rFonts w:ascii="Arial" w:cs="Arial" w:eastAsia="Arial" w:hAnsi="Arial"/>
          <w:color w:val="1E7656"/>
          <w:sz w:val="16"/>
          <w:szCs w:val="16"/>
          <w:u w:val="single"/>
        </w:rPr>
        <w:t xml:space="preserve">capitaai.com.br/editais-abertos/para-ong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shnw9u3rut3fz9bllmg" Type="http://schemas.openxmlformats.org/officeDocument/2006/relationships/hyperlink" Target="https://capitaai.com.br/editais-abertos/para-ong?utm_source=modelo&amp;utm_medium=docx&amp;utm_campaign=estatuto-de-associacao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estatuto de associação</dc:title>
  <dc:creator>Capitaai</dc:creator>
  <dc:description>Documento que cria a associação (ONG) e define finalidade, associados, órgãos e contas. Vai ao cartório junto com a ata de fundação.</dc:description>
  <cp:lastModifiedBy>Un-named</cp:lastModifiedBy>
  <cp:revision>1</cp:revision>
  <dcterms:created xsi:type="dcterms:W3CDTF">2026-10-28T19:02:03.426Z</dcterms:created>
  <dcterms:modified xsi:type="dcterms:W3CDTF">2026-10-28T19:02:03.426Z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