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CONTRATO DE PATROCÍNIO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PATROCINADOR(A): [RAZÃO SOCIAL OU NOME], [CNPJ OU CPF], com sede/endereço em [ENDEREÇO], representado(a) por [NOME, CARGO].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PATROCINADO(A): [NOME DO PROPONENTE], [CNPJ OU CPF], com sede/endereço em [ENDEREÇO], responsável pelo projeto [NOME DO PROJETO] [, PRONAC nº NÚMERO, se aprovado na Lei Rouanet].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1ª – Do objeto. Patrocínio ao projeto [NOME], que consiste em [DESCRIÇÃO], a ser realizado em [LOCAL E PERÍODO].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2ª – Do valor e da forma de pagamento. R$ [VALOR] ([VALOR POR EXTENSO]), depositados na conta [BANCO, AGÊNCIA, CONTA] [no caso de Lei Rouanet: conta vinculada ao projeto, aberta conforme as regras do Ministério da Cultura], em [PARCELAS E DATAS].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Na Lei Rouanet, patrocínio é a transferência de dinheiro com finalidade promocional, ou a cobertura de gastos, ou o uso de bem do patrocinador sem transferência de domínio, para atividade cultural (Lei 8.313/1991, art. 23, II).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3ª – Das contrapartidas de divulgação. O PATROCINADO aplicará a marca do PATROCINADOR em [PEÇAS, ESPAÇOS], conforme o manual de marca anexo [e as regras de uso de marcas do Ministério da Cultura, no caso de projeto incentivado].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4ª – Das vedações. O PATROCINADOR não receberá vantagem financeira ou material em decorrência do patrocínio, além da divulgação prevista na Cláusula 3ª [no caso de Lei Rouanet, art. 23, § 1º, da Lei 8.313/1991].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5ª – Das obrigações do PATROCINADO. Executar o projeto conforme aprovado, prestar contas a quem de direito e enviar ao PATROCINADOR relatório final com [FOTOS, CLIPPING, PÚBLICO].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6ª – Da rescisão e do foro. [Condições de rescisão.] Fica eleito o foro de [CIDADE].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pelo(a) PATROCINADOR(A)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pelo(a) PATROCINADO(A)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Testemunha 1: [NOME, CPF]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Testemunha 2: [NOME, CPF]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xh7dzu1etj68yzvyw9p0u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capitaai.com.br/editais-abertos/cultura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7dzu1etj68yzvyw9p0u" Type="http://schemas.openxmlformats.org/officeDocument/2006/relationships/hyperlink" Target="https://capitaai.com.br/editais-abertos/cultura?utm_source=modelo&amp;utm_medium=docx&amp;utm_campaign=contrato-de-patrocini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patrocínio cultural</dc:title>
  <dc:creator>Capitaai</dc:creator>
  <dc:description>Formaliza o patrocínio de uma empresa ou pessoa a um projeto cultural, inclusive pela Lei Rouanet.</dc:description>
  <cp:lastModifiedBy>Un-named</cp:lastModifiedBy>
  <cp:revision>1</cp:revision>
  <dcterms:created xsi:type="dcterms:W3CDTF">2026-10-28T19:02:03.994Z</dcterms:created>
  <dcterms:modified xsi:type="dcterms:W3CDTF">2026-10-28T19:02:03.994Z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